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5ADFB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mc:AlternateContent>
          <mc:Choice Requires="wps">
            <w:drawing>
              <wp:anchor xmlns:wp="http://schemas.openxmlformats.org/drawingml/2006/wordprocessingDrawing" simplePos="0" allowOverlap="0" behindDoc="0" layoutInCell="0" locked="0" relativeHeight="1024">
                <wp:simplePos x="0" y="0"/>
                <wp:positionH relativeFrom="column">
                  <wp:posOffset>-76200</wp:posOffset>
                </wp:positionH>
                <wp:positionV relativeFrom="paragraph">
                  <wp:posOffset>-219075</wp:posOffset>
                </wp:positionV>
                <wp:extent cx="3333750" cy="942975"/>
                <wp:effectExtent l="0" t="0" r="0" b="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33750" cy="94297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widowControl w:val="1"/>
                              <w:shd w:val="clear" w:fill="auto"/>
                              <w:spacing w:lineRule="auto" w:line="240" w:beforeAutospacing="0" w:afterAutospacing="0"/>
                              <w:ind w:firstLine="0"/>
                              <w:jc w:val="left"/>
                              <w:rPr>
                                <w:b w:val="1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color w:val="0000FF"/>
                                <w:sz w:val="28"/>
                              </w:rPr>
                              <w:t>Государственное учреждение "Берестовицкий районный центр гигиены и эпидемиологии" информирует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262,5pt;height:74,25pt;z-index:1024;mso-wrap-distance-left:0pt;mso-wrap-distance-top:0pt;mso-wrap-distance-right:0pt;mso-wrap-distance-bottom:0pt;margin-left:-6pt;margin-top:-17,25pt;mso-position-horizontal:absolute;mso-position-horizontal-relative:text;mso-position-vertical:absolute;mso-position-vertical-relative:text;rotation:0" fillcolor="#FFFFFF" strokecolor="#000000" strokeweight="0pt" o:allowincell="f">
                <v:textbox style="mso-fit-shape-to-text:f">
                  <w:txbxContent>
                    <w:p>
                      <w:pPr>
                        <w:keepNext w:val="0"/>
                        <w:widowControl w:val="1"/>
                        <w:shd w:val="clear" w:fill="auto"/>
                        <w:spacing w:lineRule="auto" w:line="240" w:beforeAutospacing="0" w:afterAutospacing="0"/>
                        <w:ind w:firstLine="0"/>
                        <w:jc w:val="left"/>
                        <w:rPr>
                          <w:b w:val="1"/>
                          <w:color w:val="0000FF"/>
                          <w:sz w:val="28"/>
                        </w:rPr>
                      </w:pPr>
                      <w:r>
                        <w:rPr>
                          <w:b w:val="1"/>
                          <w:color w:val="0000FF"/>
                          <w:sz w:val="28"/>
                        </w:rPr>
                        <w:t>Государственное учреждение "Берестовицкий районный центр гигиены и эпидемиологии" 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09"/>
        <w:jc w:val="both"/>
        <w:rPr>
          <w:rFonts w:ascii="Times New Roman" w:hAnsi="Times New Roman"/>
          <w:sz w:val="28"/>
        </w:rPr>
      </w:pPr>
    </w:p>
    <w:p>
      <w:pPr>
        <w:ind w:firstLine="709"/>
        <w:jc w:val="both"/>
        <w:rPr>
          <w:rFonts w:ascii="Times New Roman" w:hAnsi="Times New Roman"/>
          <w:sz w:val="28"/>
        </w:rPr>
      </w:pPr>
    </w:p>
    <w:p>
      <w:pPr>
        <w:ind w:firstLine="709"/>
        <w:jc w:val="both"/>
        <w:rPr>
          <w:rFonts w:ascii="Times New Roman" w:hAnsi="Times New Roman"/>
          <w:sz w:val="28"/>
        </w:rPr>
      </w:pPr>
    </w:p>
    <w:p>
      <w:pPr>
        <w:ind w:hanging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30 декабря 2023 г. на Национальном правовом Интернет-портале Республики Беларусь официально опубликовано постановление Министерства здравоохранения Республики Беларусь от 23 ноября 2023 г. № 177 «Об изменении постановления Министерства здравоохранения Республики Беларусь от 21 февраля 2022 г. № 13», которым вносятся изменения в регламенты по подпунктам 3.3.1, 3.3.2, 3.3.3, 3.9.5 Единого перечня административных процедур, осуществляемых в отношении субъектов хозяйствования, и </w:t>
      </w:r>
      <w:r>
        <w:rPr>
          <w:rFonts w:ascii="Times New Roman" w:hAnsi="Times New Roman"/>
          <w:b w:val="1"/>
          <w:sz w:val="28"/>
          <w:u w:val="single"/>
        </w:rPr>
        <w:t>утверждены формы заявлений</w:t>
      </w:r>
    </w:p>
    <w:p>
      <w:pPr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о выдаче санитарно-гигиенического заключения</w:t>
      </w:r>
      <w:r>
        <w:rPr>
          <w:rFonts w:ascii="Times New Roman" w:hAnsi="Times New Roman"/>
          <w:sz w:val="28"/>
        </w:rPr>
        <w:t xml:space="preserve"> (по пп. 3.1, 3.3.2, 3.3.3),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"http://www.berestovica.rcge.by/e/4263-obrazets-zayavleniya-o-vyidache-sgz-po-pp-3-3-1-3-3-2-3-3-3"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http://www.berestovica.rcge.by/e/4263-obrazets-zayavleniya-o-vyidache-sgz-po-pp-3-3-1-3-3-2-3-3-3</w:t>
      </w:r>
      <w:r>
        <w:rPr>
          <w:rFonts w:ascii="Times New Roman" w:hAnsi="Times New Roman"/>
          <w:sz w:val="28"/>
        </w:rPr>
        <w:fldChar w:fldCharType="end"/>
      </w:r>
    </w:p>
    <w:p>
      <w:pPr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0"/>
          <w:sz w:val="28"/>
          <w:u w:val="single"/>
        </w:rPr>
        <w:t>о выдаче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>
        <w:rPr>
          <w:rFonts w:ascii="Times New Roman" w:hAnsi="Times New Roman"/>
          <w:b w:val="1"/>
          <w:i w:val="0"/>
          <w:sz w:val="28"/>
          <w:u w:val="single"/>
        </w:rPr>
        <w:br w:type="textWrapping"/>
      </w:r>
      <w:r>
        <w:rPr>
          <w:rFonts w:ascii="Times New Roman" w:hAnsi="Times New Roman"/>
          <w:sz w:val="28"/>
        </w:rPr>
        <w:t>(по п. 3.9.5)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"http://www.berestovica.rcge.by/e/4264-obrazets-zayavleniya-o-vyidache-sgz-po-p-3-9-5"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http://www.berestovica.rcge.by/e/4264-obrazets-zayavleniya-o-vyidache-sgz-po-p-3-9-5</w:t>
      </w:r>
      <w:r>
        <w:rPr>
          <w:rFonts w:ascii="Times New Roman" w:hAnsi="Times New Roman"/>
          <w:sz w:val="28"/>
        </w:rPr>
        <w:fldChar w:fldCharType="end"/>
      </w:r>
    </w:p>
    <w:p>
      <w:pPr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Обращаем внимание, что с 29 ноября 2023 г. постановлением Совета Министров Республики Беларусь от 20 ноября 2023 г. № 791 «Об изменении постановлений Совета Министров Республики Беларусь» были изменены сроки осуществления административных процедур (по подпункту 3.3.1 – 1 месяц; по подпункту 3.3.2 – 15 дней).</w:t>
      </w:r>
    </w:p>
    <w:p>
      <w:pPr>
        <w:ind w:firstLine="709"/>
        <w:jc w:val="both"/>
        <w:rPr>
          <w:rFonts w:ascii="Times New Roman" w:hAnsi="Times New Roman"/>
          <w:sz w:val="1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F0D148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decimal"/>
      <w:isLgl w:val="1"/>
      <w:suff w:val="tab"/>
      <w:lvlText w:val="%1.%2."/>
      <w:lvlJc w:val="left"/>
      <w:pPr>
        <w:ind w:hanging="720" w:left="1997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25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369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44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555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666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741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8520"/>
      </w:pPr>
      <w:rPr/>
    </w:lvl>
  </w:abstractNum>
  <w:abstractNum w:abstractNumId="1">
    <w:nsid w:val="11FF21B1"/>
    <w:multiLevelType w:val="hybridMultilevel"/>
    <w:lvl w:ilvl="0" w:tplc="4CE68CCA">
      <w:start w:val="9"/>
      <w:numFmt w:val="decimal"/>
      <w:suff w:val="tab"/>
      <w:lvlText w:val="%1."/>
      <w:lvlJc w:val="left"/>
      <w:pPr>
        <w:ind w:hanging="360" w:left="107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9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1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3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5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7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9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1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3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Arial Unicode MS" w:hAnsi="Arial Unicode MS"/>
      <w:color w:val="000000"/>
      <w:sz w:val="24"/>
    </w:rPr>
  </w:style>
  <w:style w:type="paragraph" w:styleId="P1">
    <w:name w:val="Основной текст (2)"/>
    <w:basedOn w:val="P0"/>
    <w:link w:val="C3"/>
    <w:pPr>
      <w:shd w:val="clear" w:fill="FFFFFF"/>
      <w:spacing w:lineRule="atLeast" w:line="240" w:before="60" w:after="540" w:beforeAutospacing="0" w:afterAutospacing="0"/>
    </w:pPr>
    <w:rPr>
      <w:rFonts w:ascii="Times New Roman" w:hAnsi="Times New Roman"/>
      <w:b w:val="1"/>
      <w:i w:val="1"/>
      <w:color w:val="auto"/>
      <w:sz w:val="28"/>
    </w:rPr>
  </w:style>
  <w:style w:type="paragraph" w:styleId="P2">
    <w:name w:val="Body Text"/>
    <w:basedOn w:val="P0"/>
    <w:link w:val="C5"/>
    <w:pPr>
      <w:shd w:val="clear" w:fill="FFFFFF"/>
      <w:spacing w:lineRule="exact" w:line="342" w:after="300" w:beforeAutospacing="0" w:afterAutospacing="0"/>
      <w:jc w:val="right"/>
    </w:pPr>
    <w:rPr>
      <w:rFonts w:ascii="Times New Roman" w:hAnsi="Times New Roman"/>
      <w:color w:val="auto"/>
      <w:sz w:val="30"/>
    </w:rPr>
  </w:style>
  <w:style w:type="paragraph" w:styleId="P3">
    <w:name w:val="Balloon Text"/>
    <w:basedOn w:val="P0"/>
    <w:link w:val="C7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Основной текст (2)_"/>
    <w:basedOn w:val="C0"/>
    <w:link w:val="P1"/>
    <w:rPr>
      <w:rFonts w:ascii="Times New Roman" w:hAnsi="Times New Roman"/>
      <w:b w:val="1"/>
      <w:i w:val="1"/>
      <w:color w:val="auto"/>
      <w:sz w:val="28"/>
    </w:rPr>
  </w:style>
  <w:style w:type="character" w:styleId="C4">
    <w:name w:val="Основной текст (2) + Интервал -1 pt"/>
    <w:basedOn w:val="C3"/>
    <w:rPr>
      <w:b w:val="1"/>
      <w:i w:val="1"/>
      <w:sz w:val="28"/>
    </w:rPr>
  </w:style>
  <w:style w:type="character" w:styleId="C5">
    <w:name w:val="Основной текст Знак"/>
    <w:basedOn w:val="C0"/>
    <w:link w:val="P2"/>
    <w:rPr>
      <w:rFonts w:ascii="Times New Roman" w:hAnsi="Times New Roman"/>
      <w:color w:val="auto"/>
      <w:sz w:val="30"/>
    </w:rPr>
  </w:style>
  <w:style w:type="character" w:styleId="C6">
    <w:name w:val="Body Text Char1"/>
    <w:basedOn w:val="C0"/>
    <w:semiHidden/>
    <w:rPr>
      <w:rFonts w:ascii="Arial Unicode MS" w:hAnsi="Arial Unicode MS"/>
      <w:color w:val="000000"/>
      <w:sz w:val="24"/>
    </w:rPr>
  </w:style>
  <w:style w:type="character" w:styleId="C7">
    <w:name w:val="Текст выноски Знак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